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25C" w:rsidRPr="00F760FC" w:rsidRDefault="0024125C" w:rsidP="0024125C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F760FC">
        <w:rPr>
          <w:color w:val="000000"/>
        </w:rPr>
        <w:t>Учебный предмет</w:t>
      </w:r>
    </w:p>
    <w:p w:rsidR="0024125C" w:rsidRDefault="0024125C" w:rsidP="0024125C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F760FC">
        <w:rPr>
          <w:color w:val="000000"/>
        </w:rPr>
        <w:t>Беседы по искусству</w:t>
      </w:r>
      <w:r>
        <w:rPr>
          <w:color w:val="000000"/>
        </w:rPr>
        <w:t xml:space="preserve"> (</w:t>
      </w:r>
      <w:r w:rsidR="00CF3E52">
        <w:rPr>
          <w:color w:val="000000"/>
        </w:rPr>
        <w:t>4 класс</w:t>
      </w:r>
      <w:r>
        <w:rPr>
          <w:color w:val="000000"/>
        </w:rPr>
        <w:t>)</w:t>
      </w:r>
    </w:p>
    <w:p w:rsidR="00921F93" w:rsidRPr="00F760FC" w:rsidRDefault="00921F93" w:rsidP="0024125C">
      <w:pPr>
        <w:pStyle w:val="a4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:rsidR="0024125C" w:rsidRPr="00F13834" w:rsidRDefault="0024125C" w:rsidP="0024125C">
      <w:pPr>
        <w:pStyle w:val="a4"/>
        <w:spacing w:before="0" w:beforeAutospacing="0" w:after="0" w:afterAutospacing="0"/>
        <w:rPr>
          <w:color w:val="000000"/>
        </w:rPr>
      </w:pPr>
      <w:r w:rsidRPr="00F13834">
        <w:rPr>
          <w:color w:val="000000"/>
        </w:rPr>
        <w:t xml:space="preserve">Тема: </w:t>
      </w:r>
      <w:r w:rsidR="00CF3E52">
        <w:rPr>
          <w:color w:val="000000"/>
        </w:rPr>
        <w:t>Искусство конца 40—начала 80-х гг.</w:t>
      </w:r>
    </w:p>
    <w:p w:rsidR="0024125C" w:rsidRDefault="0024125C" w:rsidP="0024125C">
      <w:pPr>
        <w:pStyle w:val="a4"/>
        <w:spacing w:before="0" w:beforeAutospacing="0" w:after="0" w:afterAutospacing="0"/>
      </w:pPr>
      <w:r>
        <w:t xml:space="preserve">    </w:t>
      </w:r>
      <w:r w:rsidR="001A0430">
        <w:t>Д</w:t>
      </w:r>
      <w:r w:rsidRPr="00A94CF1">
        <w:t>ля изучения темы</w:t>
      </w:r>
      <w:r>
        <w:t>, пожалуйста, прочитайте текст в прикрепленном файле и просмотрите презентацию п</w:t>
      </w:r>
      <w:r w:rsidRPr="00A94CF1">
        <w:t>ерейд</w:t>
      </w:r>
      <w:r>
        <w:t>я</w:t>
      </w:r>
      <w:r w:rsidRPr="00A94CF1">
        <w:t xml:space="preserve"> по ссылке:</w:t>
      </w:r>
      <w:r>
        <w:t xml:space="preserve"> </w:t>
      </w:r>
    </w:p>
    <w:p w:rsidR="0024125C" w:rsidRDefault="0024125C" w:rsidP="0024125C">
      <w:pPr>
        <w:rPr>
          <w:rFonts w:ascii="Times New Roman" w:hAnsi="Times New Roman" w:cs="Times New Roman"/>
          <w:b/>
          <w:bCs/>
          <w:color w:val="646464"/>
          <w:sz w:val="24"/>
          <w:szCs w:val="24"/>
        </w:rPr>
      </w:pPr>
      <w:hyperlink r:id="rId5" w:history="1">
        <w:r w:rsidRPr="00C7276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https://multiurok.ru/files/priezientatsiia-vladimir-favorskii-udivitiel-nyi-m.html</w:t>
        </w:r>
      </w:hyperlink>
    </w:p>
    <w:p w:rsidR="009F1139" w:rsidRDefault="00BA5678">
      <w:pPr>
        <w:rPr>
          <w:rFonts w:ascii="Times New Roman" w:hAnsi="Times New Roman" w:cs="Times New Roman"/>
          <w:sz w:val="24"/>
          <w:szCs w:val="24"/>
        </w:rPr>
      </w:pPr>
      <w:r w:rsidRPr="0024125C">
        <w:rPr>
          <w:rFonts w:ascii="Times New Roman" w:hAnsi="Times New Roman" w:cs="Times New Roman"/>
          <w:b/>
          <w:bCs/>
          <w:sz w:val="24"/>
          <w:szCs w:val="24"/>
        </w:rPr>
        <w:t>Владимира Андреевича Фаворского</w:t>
      </w:r>
      <w:r w:rsidRPr="0024125C">
        <w:rPr>
          <w:rFonts w:ascii="Times New Roman" w:hAnsi="Times New Roman" w:cs="Times New Roman"/>
          <w:sz w:val="24"/>
          <w:szCs w:val="24"/>
        </w:rPr>
        <w:t xml:space="preserve"> (1886-1964), признанного классика книжной иллюстрации,</w:t>
      </w:r>
      <w:r w:rsidR="0024125C" w:rsidRPr="0024125C">
        <w:rPr>
          <w:rFonts w:ascii="Times New Roman" w:hAnsi="Times New Roman" w:cs="Times New Roman"/>
          <w:sz w:val="24"/>
          <w:szCs w:val="24"/>
        </w:rPr>
        <w:t xml:space="preserve"> </w:t>
      </w:r>
      <w:r w:rsidRPr="0024125C">
        <w:rPr>
          <w:rFonts w:ascii="Times New Roman" w:hAnsi="Times New Roman" w:cs="Times New Roman"/>
          <w:sz w:val="24"/>
          <w:szCs w:val="24"/>
        </w:rPr>
        <w:t>можно считать родоначальником московской школы графиков.</w:t>
      </w:r>
      <w:r w:rsidRPr="0024125C">
        <w:rPr>
          <w:rFonts w:ascii="Times New Roman" w:hAnsi="Times New Roman" w:cs="Times New Roman"/>
          <w:sz w:val="24"/>
          <w:szCs w:val="24"/>
        </w:rPr>
        <w:br/>
        <w:t>В гравюрах В.А. Фаворского к стихам С. Я. Маршака, рассказам Л. Н. Толстого, "Слову о полку Игореве", к книге Н. Кончаловской "Наша древняя столица" и другим произведениям отражены его основные художественные принципы. Творчество В.А Фаворского было связано с историческим опытом мировой художественной культуры, с эпохами расцвета графического и книжного искусства. Древний язык гравюры на дереве зазвучал в работах мастера свежо и оригинально.</w:t>
      </w:r>
      <w:r w:rsidRPr="0024125C">
        <w:rPr>
          <w:rFonts w:ascii="Times New Roman" w:hAnsi="Times New Roman" w:cs="Times New Roman"/>
          <w:sz w:val="24"/>
          <w:szCs w:val="24"/>
        </w:rPr>
        <w:br/>
        <w:t>В. А. Фаворский разработал систему приемов для передачи действия, длящегося во времени:</w:t>
      </w:r>
      <w:r w:rsidRPr="0024125C">
        <w:rPr>
          <w:rFonts w:ascii="Times New Roman" w:hAnsi="Times New Roman" w:cs="Times New Roman"/>
          <w:sz w:val="24"/>
          <w:szCs w:val="24"/>
        </w:rPr>
        <w:br/>
        <w:t>- совмещение в пределах одной композиции изображений событий, совершающихся в разное время и в разных пространственных планах;</w:t>
      </w:r>
      <w:r w:rsidRPr="0024125C">
        <w:rPr>
          <w:rFonts w:ascii="Times New Roman" w:hAnsi="Times New Roman" w:cs="Times New Roman"/>
          <w:sz w:val="24"/>
          <w:szCs w:val="24"/>
        </w:rPr>
        <w:br/>
        <w:t>- многофигурные иллюстрации, где действие-завязка и действие-развязка изображались за пределами основной композиции в виде своеобразного обрамления;</w:t>
      </w:r>
      <w:r w:rsidRPr="0024125C">
        <w:rPr>
          <w:rFonts w:ascii="Times New Roman" w:hAnsi="Times New Roman" w:cs="Times New Roman"/>
          <w:sz w:val="24"/>
          <w:szCs w:val="24"/>
        </w:rPr>
        <w:br/>
        <w:t>- принцип "повествовательных" серий: начало действия в заставке - узловые моменты в страничных и разворотных иллюстрациях - маленькие иллюстрации прямо напротив соответствующего текста - завершение действия в концовке.</w:t>
      </w:r>
      <w:r w:rsidRPr="0024125C">
        <w:rPr>
          <w:rFonts w:ascii="Times New Roman" w:hAnsi="Times New Roman" w:cs="Times New Roman"/>
          <w:sz w:val="24"/>
          <w:szCs w:val="24"/>
        </w:rPr>
        <w:br/>
        <w:t>Событие, длящееся во времени, может быть изображено по-разному: реалистично и метафорично (с применением символики и аллегории).</w:t>
      </w:r>
      <w:r w:rsidRPr="0024125C">
        <w:rPr>
          <w:rFonts w:ascii="Times New Roman" w:hAnsi="Times New Roman" w:cs="Times New Roman"/>
          <w:sz w:val="24"/>
          <w:szCs w:val="24"/>
        </w:rPr>
        <w:br/>
        <w:t>О своем творческом методе В.А Фаворский убедительно рассказал на примере умозрительного иллюстрирования двух пушкинских произведений - "Сказка о рыбаке и рыбке" и "Евгения Онегина". Обращаясь к творческому прочтению литературного произведения, художник стремился определить, чьими глазами увиден тот мир, в котором живут и действуют герои, с точки зрения каждого попробовать посмотреть на все то, что изобразил в словесных образах писатель.</w:t>
      </w:r>
      <w:r w:rsidRPr="0024125C">
        <w:rPr>
          <w:rFonts w:ascii="Times New Roman" w:hAnsi="Times New Roman" w:cs="Times New Roman"/>
          <w:sz w:val="24"/>
          <w:szCs w:val="24"/>
        </w:rPr>
        <w:br/>
        <w:t>Создавая орнаментальную систему убранства конкретной книги, В.А Фаворский стремился выявить архитектонику построения литературного произведения (деление на части, главы и др.). Для этого он применял орнаментальные мотивы. Орнамент, его расположение, его стилистические особенности используются для того, чтобы ввести читателя в стиль эпохи, которой посвящено данное произведение, или усилить эмоциональное восприятие художественного слова.</w:t>
      </w:r>
      <w:r w:rsidRPr="0024125C">
        <w:rPr>
          <w:rFonts w:ascii="Times New Roman" w:hAnsi="Times New Roman" w:cs="Times New Roman"/>
          <w:sz w:val="24"/>
          <w:szCs w:val="24"/>
        </w:rPr>
        <w:br/>
        <w:t>В.А Фаворский считал, что, как и архитектурные формы или формы прикладного искусства, книжный орнамент является одним из активных выразителей стиля.</w:t>
      </w:r>
    </w:p>
    <w:p w:rsidR="0024125C" w:rsidRPr="009C6E4E" w:rsidRDefault="0024125C" w:rsidP="009C6E4E">
      <w:pPr>
        <w:pStyle w:val="abzac"/>
        <w:spacing w:before="0" w:beforeAutospacing="0" w:after="0" w:afterAutospacing="0"/>
        <w:ind w:firstLine="432"/>
        <w:jc w:val="both"/>
      </w:pPr>
      <w:r w:rsidRPr="009C6E4E">
        <w:rPr>
          <w:rStyle w:val="a5"/>
        </w:rPr>
        <w:t>Дементий Алексеевич Шмаринов</w:t>
      </w:r>
      <w:r w:rsidRPr="009C6E4E">
        <w:t xml:space="preserve"> — советский график и рисовальщик. Народный художник СССР.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работам присущи реалистическая точность изобразительной интерпретации литературных произведений, убедительность передачи драматических ситуаций и социально-психологических характеристик его героев.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>С 1927 года начинает работать в Государственном издательстве над детскими книгами в качестве художника-иллюстратора. Член Общества художников книги (1931).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Пробовал свои силы в области монументальной живописи (1938-1939). В составе бригады художников выполнил декоративные монументально-пропагандистские панно «Мастера стахановских урожаев» на ВСХВ, а также «Знатные люди Страны Советов» на Всемирной выставке в Нью-Йорке (не сохранились).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Завоевал известность, прежде всего, как художник книги – начиная с иллюстраций к «Жизни Матвея Кожемякина» М. Горького, которые он создавал в контакте с автором.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Создавал монохромные рисунки черной акварелью или углем, являющиеся наиболее выразительными и ценными среди его работ. Впрочем, среди его довольно консервативно-романтических традиционных по исполнению иллюстраций, встречаются замечательные циклы, впечатляющие своим безысходным – уникальным для официального искусства тех лет – трагизмом либо бравурно-драматическим пафосом.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Таковы, соответственно, рисунки к «Преступлению и наказанию» Ф. М. Достоевского (1935–1936) и «Петру Первому» А. Н. Толстого (1940–1945). К ним примыкают и обстоятельно-историчные иллюстрации к «Войне и миру» Л. Н. Толстого (1953–1955).</w:t>
      </w:r>
    </w:p>
    <w:p w:rsidR="009C6E4E" w:rsidRPr="009C6E4E" w:rsidRDefault="009C6E4E" w:rsidP="009C6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творческой жизни с успехом оформлял самые известные произведения русской и зарубежной классической литературы: А. С. Пушкина («Повести Белкина», 1937; «Пиковая дама», 1976; «Капитанская дочка», 1974; «Дубровский»), М. Ю. Лермонтова («Герой нашего времени», 1941), У. Шекспира («Ромео и Джульетта», 1959–1960; «Двенадцатая ночь», 1964), Н. В. Гоголя («Тарас Бульба», 1969), М. Горького («Жизнь Матвея Кожемякина», 1936, «Дело Артамоновых»), Н. А. Некрасова («Крестьянские дети») и других авторов, причем в монохромных техниках (уголь и черная акварель) всегда добивался большей выразительности, нежели в тех редких случаях (Шекспир), когда применял цвет. </w:t>
      </w:r>
    </w:p>
    <w:p w:rsidR="0024125C" w:rsidRPr="009C6E4E" w:rsidRDefault="009C6E4E" w:rsidP="009C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75C6D9" wp14:editId="55880840">
            <wp:extent cx="3381375" cy="1781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806" t="23099" r="21272" b="23574"/>
                    <a:stretch/>
                  </pic:blipFill>
                  <pic:spPr bwMode="auto">
                    <a:xfrm>
                      <a:off x="0" y="0"/>
                      <a:ext cx="338137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drawing>
          <wp:inline distT="0" distB="0" distL="0" distR="0" wp14:anchorId="2A28A005" wp14:editId="725B977E">
            <wp:extent cx="3381375" cy="174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646" t="15399" r="21432" b="32415"/>
                    <a:stretch/>
                  </pic:blipFill>
                  <pic:spPr bwMode="auto">
                    <a:xfrm>
                      <a:off x="0" y="0"/>
                      <a:ext cx="3381375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lastRenderedPageBreak/>
        <w:drawing>
          <wp:inline distT="0" distB="0" distL="0" distR="0" wp14:anchorId="1E038D30" wp14:editId="5BD104D6">
            <wp:extent cx="3133725" cy="1876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616" t="20247" r="20631" b="23574"/>
                    <a:stretch/>
                  </pic:blipFill>
                  <pic:spPr bwMode="auto">
                    <a:xfrm>
                      <a:off x="0" y="0"/>
                      <a:ext cx="3133725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drawing>
          <wp:inline distT="0" distB="0" distL="0" distR="0" wp14:anchorId="626FA669" wp14:editId="03E3CB95">
            <wp:extent cx="3209925" cy="1219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014" t="26521" r="20951" b="36977"/>
                    <a:stretch/>
                  </pic:blipFill>
                  <pic:spPr bwMode="auto">
                    <a:xfrm>
                      <a:off x="0" y="0"/>
                      <a:ext cx="320992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drawing>
          <wp:inline distT="0" distB="0" distL="0" distR="0" wp14:anchorId="2FA5502B" wp14:editId="48DA70E3">
            <wp:extent cx="3133725" cy="1885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815" t="19391" r="21432" b="24145"/>
                    <a:stretch/>
                  </pic:blipFill>
                  <pic:spPr bwMode="auto">
                    <a:xfrm>
                      <a:off x="0" y="0"/>
                      <a:ext cx="313372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drawing>
          <wp:inline distT="0" distB="0" distL="0" distR="0" wp14:anchorId="40039317" wp14:editId="39206328">
            <wp:extent cx="3171825" cy="1847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853" t="22814" r="21753" b="21863"/>
                    <a:stretch/>
                  </pic:blipFill>
                  <pic:spPr bwMode="auto">
                    <a:xfrm>
                      <a:off x="0" y="0"/>
                      <a:ext cx="317182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lastRenderedPageBreak/>
        <w:drawing>
          <wp:inline distT="0" distB="0" distL="0" distR="0" wp14:anchorId="5889D7E7" wp14:editId="51686894">
            <wp:extent cx="3095625" cy="1727791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891" t="17396" r="20952" b="27851"/>
                    <a:stretch/>
                  </pic:blipFill>
                  <pic:spPr bwMode="auto">
                    <a:xfrm>
                      <a:off x="0" y="0"/>
                      <a:ext cx="3098939" cy="1729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E52" w:rsidRPr="00CF3E52">
        <w:rPr>
          <w:noProof/>
          <w:lang w:eastAsia="ru-RU"/>
        </w:rPr>
        <w:t xml:space="preserve"> </w:t>
      </w:r>
      <w:r w:rsidR="00CF3E52">
        <w:rPr>
          <w:noProof/>
          <w:lang w:eastAsia="ru-RU"/>
        </w:rPr>
        <w:drawing>
          <wp:inline distT="0" distB="0" distL="0" distR="0" wp14:anchorId="3CA361A1" wp14:editId="76120A1E">
            <wp:extent cx="3000375" cy="1651892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287" t="25950" r="20631" b="18156"/>
                    <a:stretch/>
                  </pic:blipFill>
                  <pic:spPr bwMode="auto">
                    <a:xfrm>
                      <a:off x="0" y="0"/>
                      <a:ext cx="3001865" cy="1652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F93" w:rsidRDefault="00921F93" w:rsidP="0024125C">
      <w:pPr>
        <w:pStyle w:val="a4"/>
        <w:spacing w:before="0" w:beforeAutospacing="0" w:after="0" w:afterAutospacing="0"/>
      </w:pPr>
    </w:p>
    <w:p w:rsidR="0024125C" w:rsidRDefault="0024125C" w:rsidP="0024125C">
      <w:pPr>
        <w:pStyle w:val="a4"/>
        <w:spacing w:before="0" w:beforeAutospacing="0" w:after="0" w:afterAutospacing="0"/>
      </w:pPr>
      <w:r w:rsidRPr="009C6E4E">
        <w:t>Домашнее задание:</w:t>
      </w:r>
    </w:p>
    <w:p w:rsidR="00921F93" w:rsidRDefault="00921F93" w:rsidP="0024125C">
      <w:pPr>
        <w:pStyle w:val="a4"/>
        <w:spacing w:before="0" w:beforeAutospacing="0" w:after="0" w:afterAutospacing="0"/>
      </w:pPr>
    </w:p>
    <w:p w:rsidR="00921F93" w:rsidRPr="009C6E4E" w:rsidRDefault="00921F93" w:rsidP="0024125C">
      <w:pPr>
        <w:pStyle w:val="a4"/>
        <w:spacing w:before="0" w:beforeAutospacing="0" w:after="0" w:afterAutospacing="0"/>
      </w:pPr>
      <w:r>
        <w:t>В тетради написать краткий конспект  по творчеству В. Фаворского, С. Красаускаса, Д. Шмаринова.</w:t>
      </w:r>
    </w:p>
    <w:sectPr w:rsidR="00921F93" w:rsidRPr="009C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5470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85F09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78"/>
    <w:rsid w:val="001A0430"/>
    <w:rsid w:val="0024125C"/>
    <w:rsid w:val="00921F93"/>
    <w:rsid w:val="009C6E4E"/>
    <w:rsid w:val="009F1139"/>
    <w:rsid w:val="00BA5678"/>
    <w:rsid w:val="00C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0E18F-3BF0-4C95-B9A9-2D4B2C43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67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41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zac">
    <w:name w:val="abzac"/>
    <w:basedOn w:val="a"/>
    <w:rsid w:val="00241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1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multiurok.ru/files/priezientatsiia-vladimir-favorskii-udivitiel-nyi-m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5</cp:revision>
  <dcterms:created xsi:type="dcterms:W3CDTF">2020-04-09T18:09:00Z</dcterms:created>
  <dcterms:modified xsi:type="dcterms:W3CDTF">2020-04-09T19:38:00Z</dcterms:modified>
</cp:coreProperties>
</file>